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98858" w14:textId="77777777" w:rsidR="00C06A6E" w:rsidRDefault="00C06A6E" w:rsidP="00C06A6E">
      <w:pPr>
        <w:pStyle w:val="NoSpacing"/>
      </w:pPr>
    </w:p>
    <w:p w14:paraId="6C896EBD" w14:textId="5691339A" w:rsidR="00C06A6E" w:rsidRDefault="00C06A6E" w:rsidP="00C06A6E">
      <w:pPr>
        <w:pStyle w:val="NoSpacing"/>
      </w:pPr>
      <w:r>
        <w:t xml:space="preserve">Below are some notes regarding the 2026 budget draft that </w:t>
      </w:r>
      <w:r w:rsidRPr="00336C3C">
        <w:t>Da</w:t>
      </w:r>
      <w:r w:rsidR="00A2339B" w:rsidRPr="00336C3C">
        <w:t>v</w:t>
      </w:r>
      <w:r w:rsidRPr="00336C3C">
        <w:t>e</w:t>
      </w:r>
      <w:r>
        <w:t xml:space="preserve"> Weiler and the Admin elders have prepared.</w:t>
      </w:r>
    </w:p>
    <w:p w14:paraId="45629C58" w14:textId="77777777" w:rsidR="00C06A6E" w:rsidRDefault="00C06A6E" w:rsidP="00C06A6E">
      <w:pPr>
        <w:pStyle w:val="NoSpacing"/>
      </w:pPr>
    </w:p>
    <w:p w14:paraId="7C6A508D" w14:textId="7F997314" w:rsidR="00C06A6E" w:rsidRDefault="00C06A6E" w:rsidP="007D0018">
      <w:pPr>
        <w:pStyle w:val="NoSpacing"/>
        <w:numPr>
          <w:ilvl w:val="0"/>
          <w:numId w:val="1"/>
        </w:numPr>
        <w:ind w:left="360"/>
      </w:pPr>
      <w:r>
        <w:t xml:space="preserve">The 2026 budget of $717,000 requires a 10% increase from 2025 </w:t>
      </w:r>
      <w:r w:rsidR="00A2339B" w:rsidRPr="00336C3C">
        <w:t>projected</w:t>
      </w:r>
      <w:r w:rsidR="00A2339B">
        <w:t xml:space="preserve"> </w:t>
      </w:r>
      <w:r>
        <w:t>contributions of $664,236 for break even</w:t>
      </w:r>
    </w:p>
    <w:p w14:paraId="098AA6F9" w14:textId="6E93E205" w:rsidR="00C06A6E" w:rsidRPr="00336C3C" w:rsidRDefault="00C06A6E" w:rsidP="007D0018">
      <w:pPr>
        <w:pStyle w:val="NoSpacing"/>
        <w:numPr>
          <w:ilvl w:val="0"/>
          <w:numId w:val="1"/>
        </w:numPr>
        <w:ind w:left="360"/>
      </w:pPr>
      <w:r>
        <w:t>For 2025, what is the Other Income amount of $16,952?</w:t>
      </w:r>
      <w:r w:rsidR="00A2339B">
        <w:t xml:space="preserve">  </w:t>
      </w:r>
      <w:r w:rsidR="00A2339B" w:rsidRPr="00336C3C">
        <w:t>Primarily interest (perhaps minimal rebates or refunds too)</w:t>
      </w:r>
    </w:p>
    <w:p w14:paraId="18008026" w14:textId="280F37B8" w:rsidR="00C06A6E" w:rsidRDefault="00C06A6E" w:rsidP="007D0018">
      <w:pPr>
        <w:pStyle w:val="NoSpacing"/>
        <w:numPr>
          <w:ilvl w:val="0"/>
          <w:numId w:val="1"/>
        </w:numPr>
        <w:ind w:left="360"/>
      </w:pPr>
      <w:r>
        <w:t xml:space="preserve">Note: we spend almost 3 days each week cleaning the building (21 </w:t>
      </w:r>
      <w:proofErr w:type="spellStart"/>
      <w:r>
        <w:t>hrs</w:t>
      </w:r>
      <w:proofErr w:type="spellEnd"/>
      <w:r>
        <w:t>/</w:t>
      </w:r>
      <w:proofErr w:type="spellStart"/>
      <w:r>
        <w:t>wk</w:t>
      </w:r>
      <w:proofErr w:type="spellEnd"/>
      <w:r>
        <w:t>) at a cost of $18,000/year</w:t>
      </w:r>
    </w:p>
    <w:p w14:paraId="307CE0FB" w14:textId="0C9DBAE8" w:rsidR="00C06A6E" w:rsidRDefault="00C06A6E" w:rsidP="007D0018">
      <w:pPr>
        <w:pStyle w:val="NoSpacing"/>
        <w:numPr>
          <w:ilvl w:val="0"/>
          <w:numId w:val="1"/>
        </w:numPr>
        <w:ind w:left="360"/>
      </w:pPr>
      <w:r>
        <w:t>Note: we spend almost 4 days maintaining the building (</w:t>
      </w:r>
      <w:r w:rsidR="002D1037">
        <w:t xml:space="preserve">30 </w:t>
      </w:r>
      <w:proofErr w:type="spellStart"/>
      <w:r w:rsidR="002D1037">
        <w:t>hrs</w:t>
      </w:r>
      <w:proofErr w:type="spellEnd"/>
      <w:r w:rsidR="002D1037">
        <w:t>/</w:t>
      </w:r>
      <w:proofErr w:type="spellStart"/>
      <w:r w:rsidR="002D1037">
        <w:t>wk</w:t>
      </w:r>
      <w:proofErr w:type="spellEnd"/>
      <w:r w:rsidR="002D1037">
        <w:t>) at a cost of $39,200/year</w:t>
      </w:r>
    </w:p>
    <w:p w14:paraId="25A5DB63" w14:textId="05503CFB" w:rsidR="002D1037" w:rsidRDefault="002D1037" w:rsidP="007D0018">
      <w:pPr>
        <w:pStyle w:val="NoSpacing"/>
        <w:numPr>
          <w:ilvl w:val="0"/>
          <w:numId w:val="1"/>
        </w:numPr>
        <w:ind w:left="360"/>
      </w:pPr>
      <w:r>
        <w:t xml:space="preserve">Per 3 &amp; 4 we spend $57,200 on building cleaning and maintenance.  Keep this in mind when we allow groups to use the building free of charge.  Functions like pickleball, basketball, </w:t>
      </w:r>
      <w:proofErr w:type="spellStart"/>
      <w:r>
        <w:t>L’Arch</w:t>
      </w:r>
      <w:proofErr w:type="spellEnd"/>
      <w:r>
        <w:t>, CFS, etc. do require extensive cost to McKnight and perhaps we should consider sharing these costs with the different groups (or charging break-even few for expenses)</w:t>
      </w:r>
      <w:r w:rsidR="00493C0D">
        <w:t xml:space="preserve">. </w:t>
      </w:r>
      <w:r w:rsidR="00493C0D" w:rsidRPr="00493C0D">
        <w:t>Free building usage is a ministry — but it is not “free” to the church</w:t>
      </w:r>
      <w:r w:rsidR="00493C0D">
        <w:t>.</w:t>
      </w:r>
    </w:p>
    <w:p w14:paraId="0F4F12F1" w14:textId="04CA8CB5" w:rsidR="00493C0D" w:rsidRDefault="00493C0D" w:rsidP="007D0018">
      <w:pPr>
        <w:pStyle w:val="NoSpacing"/>
        <w:numPr>
          <w:ilvl w:val="1"/>
          <w:numId w:val="1"/>
        </w:numPr>
        <w:ind w:left="1080"/>
      </w:pPr>
      <w:r>
        <w:t xml:space="preserve">Additionally, annual Facility expense (not rental house related) is $64,710/year, and much of this can be associated with mid-week building use. </w:t>
      </w:r>
    </w:p>
    <w:p w14:paraId="25147AE3" w14:textId="4C99E1D7" w:rsidR="00E6757D" w:rsidRDefault="00E6757D" w:rsidP="007D0018">
      <w:pPr>
        <w:pStyle w:val="NoSpacing"/>
        <w:numPr>
          <w:ilvl w:val="0"/>
          <w:numId w:val="1"/>
        </w:numPr>
        <w:ind w:left="360"/>
      </w:pPr>
      <w:r>
        <w:t xml:space="preserve">In 2025 we had a fund gain/surplus of $74,000. This is not due to </w:t>
      </w:r>
      <w:r w:rsidR="007228F2">
        <w:t>extra contributions but a reduction in expenses, primarily payroll.</w:t>
      </w:r>
    </w:p>
    <w:p w14:paraId="35AEABCA" w14:textId="4AE07FBC" w:rsidR="004F43EB" w:rsidRDefault="004F43EB" w:rsidP="007D0018">
      <w:pPr>
        <w:pStyle w:val="NoSpacing"/>
        <w:numPr>
          <w:ilvl w:val="0"/>
          <w:numId w:val="1"/>
        </w:numPr>
        <w:ind w:left="360"/>
      </w:pPr>
      <w:r>
        <w:t xml:space="preserve">Rental property added $18,000 to gain/surplus </w:t>
      </w:r>
      <w:r w:rsidR="0034405D" w:rsidRPr="00336C3C">
        <w:t>in 2025, budgeted to add $24,000 in 2026</w:t>
      </w:r>
      <w:r w:rsidR="0034405D">
        <w:t xml:space="preserve"> </w:t>
      </w:r>
      <w:r>
        <w:t xml:space="preserve">(however, does not include </w:t>
      </w:r>
      <w:r w:rsidRPr="00336C3C">
        <w:t>an</w:t>
      </w:r>
      <w:r w:rsidR="00A2339B" w:rsidRPr="00336C3C">
        <w:t>y</w:t>
      </w:r>
      <w:r>
        <w:t xml:space="preserve"> maintenance payroll of Tom Hunsaker and Jim Patterson)</w:t>
      </w:r>
      <w:r w:rsidR="00493C0D">
        <w:t>.</w:t>
      </w:r>
    </w:p>
    <w:p w14:paraId="6595240E" w14:textId="45CFCE93" w:rsidR="00493C0D" w:rsidRPr="00493C0D" w:rsidRDefault="00493C0D" w:rsidP="007D0018">
      <w:pPr>
        <w:pStyle w:val="NoSpacing"/>
        <w:numPr>
          <w:ilvl w:val="0"/>
          <w:numId w:val="1"/>
        </w:numPr>
        <w:ind w:left="360"/>
      </w:pPr>
      <w:r w:rsidRPr="00493C0D">
        <w:t>Missions is the second-largest expense category (roughly 15–18%).</w:t>
      </w:r>
      <w:r w:rsidRPr="00493C0D">
        <w:br/>
        <w:t>• Missions remained steady or slightly increased from 2025 to 2026</w:t>
      </w:r>
    </w:p>
    <w:p w14:paraId="259520C7" w14:textId="77777777" w:rsidR="00493C0D" w:rsidRPr="00493C0D" w:rsidRDefault="00493C0D" w:rsidP="007D0018">
      <w:pPr>
        <w:pStyle w:val="NoSpacing"/>
        <w:ind w:left="1080"/>
      </w:pPr>
      <w:r w:rsidRPr="00493C0D">
        <w:t>This helps justify consistency in outward focus.</w:t>
      </w:r>
    </w:p>
    <w:p w14:paraId="65173726" w14:textId="77777777" w:rsidR="00493C0D" w:rsidRPr="00493C0D" w:rsidRDefault="00493C0D" w:rsidP="007D0018">
      <w:pPr>
        <w:pStyle w:val="NoSpacing"/>
        <w:ind w:left="360"/>
      </w:pPr>
      <w:r w:rsidRPr="00493C0D">
        <w:t>• Missions commitments are usually multi-year</w:t>
      </w:r>
    </w:p>
    <w:p w14:paraId="46ABAA3C" w14:textId="77777777" w:rsidR="00493C0D" w:rsidRDefault="00493C0D" w:rsidP="007D0018">
      <w:pPr>
        <w:pStyle w:val="NoSpacing"/>
        <w:ind w:left="1080"/>
      </w:pPr>
      <w:r w:rsidRPr="00493C0D">
        <w:t>This frames Missions as a stable and intentional part of McKnight’s identity.</w:t>
      </w:r>
    </w:p>
    <w:p w14:paraId="636C06C3" w14:textId="5AB73C37" w:rsidR="00493C0D" w:rsidRDefault="00493C0D" w:rsidP="007D0018">
      <w:pPr>
        <w:pStyle w:val="NoSpacing"/>
        <w:ind w:left="360"/>
      </w:pPr>
      <w:r w:rsidRPr="00493C0D">
        <w:t xml:space="preserve">• </w:t>
      </w:r>
      <w:r>
        <w:t xml:space="preserve">Does NOT reflect large $100,000 </w:t>
      </w:r>
      <w:proofErr w:type="gramStart"/>
      <w:r>
        <w:t>actually given</w:t>
      </w:r>
      <w:proofErr w:type="gramEnd"/>
      <w:r>
        <w:t xml:space="preserve"> to mission in Marseille France in 2025</w:t>
      </w:r>
    </w:p>
    <w:p w14:paraId="48B99B99" w14:textId="67788BFF" w:rsidR="00493C0D" w:rsidRDefault="00493C0D" w:rsidP="007D0018">
      <w:pPr>
        <w:pStyle w:val="NoSpacing"/>
        <w:numPr>
          <w:ilvl w:val="0"/>
          <w:numId w:val="1"/>
        </w:numPr>
        <w:ind w:left="360"/>
      </w:pPr>
      <w:r>
        <w:t xml:space="preserve">Health Insurance </w:t>
      </w:r>
      <w:r w:rsidR="001365C8">
        <w:t>Considerations</w:t>
      </w:r>
    </w:p>
    <w:p w14:paraId="70E72283" w14:textId="149B7F8F" w:rsidR="001365C8" w:rsidRPr="001365C8" w:rsidRDefault="001365C8" w:rsidP="001365C8">
      <w:pPr>
        <w:pStyle w:val="ListBullet"/>
        <w:numPr>
          <w:ilvl w:val="0"/>
          <w:numId w:val="3"/>
        </w:numPr>
        <w:rPr>
          <w:sz w:val="24"/>
          <w:szCs w:val="24"/>
        </w:rPr>
      </w:pPr>
      <w:r w:rsidRPr="001365C8">
        <w:rPr>
          <w:sz w:val="24"/>
          <w:szCs w:val="24"/>
        </w:rPr>
        <w:t>Health insurance continues to be a large and unpredictable expense for employees.</w:t>
      </w:r>
    </w:p>
    <w:p w14:paraId="6E23E995" w14:textId="449EAB9F" w:rsidR="001365C8" w:rsidRPr="001365C8" w:rsidRDefault="001365C8" w:rsidP="001365C8">
      <w:pPr>
        <w:pStyle w:val="ListBullet"/>
        <w:numPr>
          <w:ilvl w:val="0"/>
          <w:numId w:val="3"/>
        </w:numPr>
        <w:rPr>
          <w:sz w:val="24"/>
          <w:szCs w:val="24"/>
        </w:rPr>
      </w:pPr>
      <w:r w:rsidRPr="001365C8">
        <w:rPr>
          <w:sz w:val="24"/>
          <w:szCs w:val="24"/>
        </w:rPr>
        <w:t>There has been discussion about shifting from employer</w:t>
      </w:r>
      <w:r w:rsidRPr="001365C8">
        <w:rPr>
          <w:sz w:val="24"/>
          <w:szCs w:val="24"/>
        </w:rPr>
        <w:noBreakHyphen/>
        <w:t>provided insurance to employee</w:t>
      </w:r>
      <w:r w:rsidRPr="001365C8">
        <w:rPr>
          <w:sz w:val="24"/>
          <w:szCs w:val="24"/>
        </w:rPr>
        <w:noBreakHyphen/>
        <w:t>managed coverage through a stipend.</w:t>
      </w:r>
    </w:p>
    <w:p w14:paraId="72C4EBD7" w14:textId="02E9A245" w:rsidR="001365C8" w:rsidRPr="001365C8" w:rsidRDefault="001365C8" w:rsidP="001365C8">
      <w:pPr>
        <w:pStyle w:val="ListBullet"/>
        <w:numPr>
          <w:ilvl w:val="0"/>
          <w:numId w:val="3"/>
        </w:numPr>
        <w:rPr>
          <w:sz w:val="24"/>
          <w:szCs w:val="24"/>
        </w:rPr>
      </w:pPr>
      <w:r w:rsidRPr="001365C8">
        <w:rPr>
          <w:sz w:val="24"/>
          <w:szCs w:val="24"/>
        </w:rPr>
        <w:t>This approach could stabilize budgeting and provide employees with greater flexibility.</w:t>
      </w:r>
    </w:p>
    <w:p w14:paraId="1C6A2203" w14:textId="77777777" w:rsidR="001365C8" w:rsidRPr="00493C0D" w:rsidRDefault="001365C8" w:rsidP="001365C8">
      <w:pPr>
        <w:pStyle w:val="NoSpacing"/>
        <w:ind w:left="360"/>
      </w:pPr>
    </w:p>
    <w:p w14:paraId="05077B6E" w14:textId="77777777" w:rsidR="00493C0D" w:rsidRDefault="00493C0D" w:rsidP="00493C0D">
      <w:pPr>
        <w:pStyle w:val="NoSpacing"/>
      </w:pPr>
    </w:p>
    <w:p w14:paraId="172B333C" w14:textId="59AF9236" w:rsidR="00493C0D" w:rsidRPr="00493C0D" w:rsidRDefault="00493C0D" w:rsidP="00493C0D">
      <w:pPr>
        <w:pStyle w:val="NoSpacing"/>
        <w:rPr>
          <w:b/>
          <w:bCs/>
        </w:rPr>
      </w:pPr>
      <w:proofErr w:type="gramStart"/>
      <w:r w:rsidRPr="00493C0D">
        <w:rPr>
          <w:b/>
          <w:bCs/>
        </w:rPr>
        <w:t>Overall</w:t>
      </w:r>
      <w:proofErr w:type="gramEnd"/>
      <w:r w:rsidRPr="00493C0D">
        <w:rPr>
          <w:b/>
          <w:bCs/>
        </w:rPr>
        <w:t xml:space="preserve"> Story</w:t>
      </w:r>
    </w:p>
    <w:p w14:paraId="08B5A00E" w14:textId="3496FBC3" w:rsidR="00493C0D" w:rsidRDefault="00493C0D" w:rsidP="00493C0D">
      <w:pPr>
        <w:pStyle w:val="NoSpacing"/>
      </w:pPr>
      <w:r w:rsidRPr="00493C0D">
        <w:t>The 2026 budget increases modestly in several areas (primarily Payroll), while holding steady in Missions and Facilities. The church is financially healthy heading into 2026, but the budget depends on a 10% increase in giving — a reasonable but significant lift. We must communicate clearly, transparently, and gratefully, highlighting the value of ministries supported by these funds.</w:t>
      </w:r>
    </w:p>
    <w:p w14:paraId="4EF4C155" w14:textId="77777777" w:rsidR="002D1037" w:rsidRDefault="002D1037" w:rsidP="00E6757D">
      <w:pPr>
        <w:pStyle w:val="NoSpacing"/>
      </w:pPr>
    </w:p>
    <w:p w14:paraId="3E191907" w14:textId="169FA5E2" w:rsidR="007228F2" w:rsidRPr="001365C8" w:rsidRDefault="007228F2">
      <w:pPr>
        <w:rPr>
          <w:sz w:val="4"/>
          <w:szCs w:val="4"/>
        </w:rPr>
      </w:pPr>
    </w:p>
    <w:p w14:paraId="649D0D69" w14:textId="67B8F843" w:rsidR="00E6757D" w:rsidRPr="007228F2" w:rsidRDefault="007228F2" w:rsidP="00E6757D">
      <w:pPr>
        <w:pStyle w:val="NoSpacing"/>
        <w:rPr>
          <w:b/>
          <w:bCs/>
        </w:rPr>
      </w:pPr>
      <w:r w:rsidRPr="007228F2">
        <w:rPr>
          <w:b/>
          <w:bCs/>
        </w:rPr>
        <w:lastRenderedPageBreak/>
        <w:t>Below is 2026 BUDGET</w:t>
      </w:r>
    </w:p>
    <w:p w14:paraId="57EE52EE" w14:textId="77777777" w:rsidR="00E6757D" w:rsidRDefault="00E6757D" w:rsidP="00E6757D">
      <w:pPr>
        <w:pStyle w:val="NoSpacing"/>
      </w:pPr>
    </w:p>
    <w:p w14:paraId="3AE22FC9" w14:textId="4A75068B" w:rsidR="00E6757D" w:rsidRDefault="007228F2" w:rsidP="00E6757D">
      <w:pPr>
        <w:pStyle w:val="NoSpacing"/>
      </w:pPr>
      <w:r>
        <w:rPr>
          <w:noProof/>
        </w:rPr>
        <w:drawing>
          <wp:inline distT="0" distB="0" distL="0" distR="0" wp14:anchorId="0688D49F" wp14:editId="2082926D">
            <wp:extent cx="5943600" cy="3362325"/>
            <wp:effectExtent l="0" t="0" r="0" b="9525"/>
            <wp:docPr id="407538279" name="Picture 1" descr="A pie chart with numbers and a number of expen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538279" name="Picture 1" descr="A pie chart with numbers and a number of expens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05AC" w14:textId="77777777" w:rsidR="00E6757D" w:rsidRDefault="00E6757D" w:rsidP="00E6757D">
      <w:pPr>
        <w:pStyle w:val="NoSpacing"/>
      </w:pPr>
    </w:p>
    <w:p w14:paraId="6CDD6503" w14:textId="77777777" w:rsidR="004F43EB" w:rsidRDefault="004F43EB" w:rsidP="00E6757D">
      <w:pPr>
        <w:pStyle w:val="NoSpacing"/>
      </w:pPr>
    </w:p>
    <w:p w14:paraId="302F326A" w14:textId="77777777" w:rsidR="007D0018" w:rsidRDefault="007D0018" w:rsidP="00E6757D">
      <w:pPr>
        <w:pStyle w:val="NoSpacing"/>
      </w:pPr>
    </w:p>
    <w:p w14:paraId="6DD7C2E5" w14:textId="5FE8BD75" w:rsidR="007228F2" w:rsidRPr="007228F2" w:rsidRDefault="007228F2" w:rsidP="00E6757D">
      <w:pPr>
        <w:pStyle w:val="NoSpacing"/>
        <w:rPr>
          <w:b/>
          <w:bCs/>
        </w:rPr>
      </w:pPr>
      <w:r w:rsidRPr="007228F2">
        <w:rPr>
          <w:b/>
          <w:bCs/>
        </w:rPr>
        <w:t>Below is 2025 Projected ACTUAL</w:t>
      </w:r>
    </w:p>
    <w:p w14:paraId="128A9593" w14:textId="29CA864E" w:rsidR="007228F2" w:rsidRDefault="007228F2" w:rsidP="00E6757D">
      <w:pPr>
        <w:pStyle w:val="NoSpacing"/>
      </w:pPr>
      <w:r>
        <w:rPr>
          <w:noProof/>
        </w:rPr>
        <w:drawing>
          <wp:inline distT="0" distB="0" distL="0" distR="0" wp14:anchorId="598F363A" wp14:editId="03C7BBF7">
            <wp:extent cx="5943600" cy="3016250"/>
            <wp:effectExtent l="0" t="0" r="0" b="0"/>
            <wp:docPr id="1467901085" name="Picture 2" descr="A pie chart with numbers and a pie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901085" name="Picture 2" descr="A pie chart with numbers and a pie char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28F2" w:rsidSect="007D0018">
      <w:headerReference w:type="default" r:id="rId9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6494E" w14:textId="77777777" w:rsidR="00D15BD7" w:rsidRDefault="00D15BD7" w:rsidP="00336C3C">
      <w:pPr>
        <w:spacing w:after="0" w:line="240" w:lineRule="auto"/>
      </w:pPr>
      <w:r>
        <w:separator/>
      </w:r>
    </w:p>
  </w:endnote>
  <w:endnote w:type="continuationSeparator" w:id="0">
    <w:p w14:paraId="0228DC84" w14:textId="77777777" w:rsidR="00D15BD7" w:rsidRDefault="00D15BD7" w:rsidP="00336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C39C6" w14:textId="77777777" w:rsidR="00D15BD7" w:rsidRDefault="00D15BD7" w:rsidP="00336C3C">
      <w:pPr>
        <w:spacing w:after="0" w:line="240" w:lineRule="auto"/>
      </w:pPr>
      <w:r>
        <w:separator/>
      </w:r>
    </w:p>
  </w:footnote>
  <w:footnote w:type="continuationSeparator" w:id="0">
    <w:p w14:paraId="382FBAF9" w14:textId="77777777" w:rsidR="00D15BD7" w:rsidRDefault="00D15BD7" w:rsidP="00336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F860" w14:textId="77777777" w:rsidR="00336C3C" w:rsidRDefault="00336C3C" w:rsidP="00336C3C">
    <w:pPr>
      <w:pStyle w:val="NoSpacing"/>
    </w:pPr>
    <w:r>
      <w:t>McKnight Crossings Church</w:t>
    </w:r>
  </w:p>
  <w:p w14:paraId="4C3044C1" w14:textId="77777777" w:rsidR="00336C3C" w:rsidRDefault="00336C3C" w:rsidP="00336C3C">
    <w:pPr>
      <w:pStyle w:val="NoSpacing"/>
    </w:pPr>
    <w:r>
      <w:t>2026 Budget Draft</w:t>
    </w:r>
  </w:p>
  <w:p w14:paraId="10E1D750" w14:textId="3DB9C2B6" w:rsidR="00336C3C" w:rsidRPr="00336C3C" w:rsidRDefault="00336C3C" w:rsidP="00336C3C">
    <w:pPr>
      <w:pStyle w:val="Header"/>
      <w:jc w:val="right"/>
      <w:rPr>
        <w:sz w:val="18"/>
        <w:szCs w:val="18"/>
      </w:rPr>
    </w:pPr>
    <w:r w:rsidRPr="00336C3C">
      <w:rPr>
        <w:sz w:val="18"/>
        <w:szCs w:val="18"/>
      </w:rPr>
      <w:t>November 19,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F2898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2F1717"/>
    <w:multiLevelType w:val="hybridMultilevel"/>
    <w:tmpl w:val="EF0C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62738"/>
    <w:multiLevelType w:val="hybridMultilevel"/>
    <w:tmpl w:val="982EC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112752">
    <w:abstractNumId w:val="2"/>
  </w:num>
  <w:num w:numId="2" w16cid:durableId="1377118152">
    <w:abstractNumId w:val="0"/>
  </w:num>
  <w:num w:numId="3" w16cid:durableId="1776320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6E"/>
    <w:rsid w:val="000265EE"/>
    <w:rsid w:val="001144BE"/>
    <w:rsid w:val="001365C8"/>
    <w:rsid w:val="002B1AD8"/>
    <w:rsid w:val="002D1037"/>
    <w:rsid w:val="00336C3C"/>
    <w:rsid w:val="003433FB"/>
    <w:rsid w:val="0034405D"/>
    <w:rsid w:val="003D4EC8"/>
    <w:rsid w:val="00487326"/>
    <w:rsid w:val="00493C0D"/>
    <w:rsid w:val="004F43EB"/>
    <w:rsid w:val="007228F2"/>
    <w:rsid w:val="00765A99"/>
    <w:rsid w:val="007D0018"/>
    <w:rsid w:val="008C7F48"/>
    <w:rsid w:val="00A2339B"/>
    <w:rsid w:val="00A6267F"/>
    <w:rsid w:val="00C06A6E"/>
    <w:rsid w:val="00D15BD7"/>
    <w:rsid w:val="00D34935"/>
    <w:rsid w:val="00E6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D2353"/>
  <w15:chartTrackingRefBased/>
  <w15:docId w15:val="{5F41A559-50E5-4FDF-A955-F51FFF58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A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A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06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A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A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A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A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A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A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A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A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A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A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A6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06A6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93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93C0D"/>
    <w:rPr>
      <w:b/>
      <w:bCs/>
    </w:rPr>
  </w:style>
  <w:style w:type="paragraph" w:styleId="ListBullet">
    <w:name w:val="List Bullet"/>
    <w:basedOn w:val="Normal"/>
    <w:uiPriority w:val="99"/>
    <w:semiHidden/>
    <w:unhideWhenUsed/>
    <w:rsid w:val="001365C8"/>
    <w:pPr>
      <w:numPr>
        <w:numId w:val="2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36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3C"/>
  </w:style>
  <w:style w:type="paragraph" w:styleId="Footer">
    <w:name w:val="footer"/>
    <w:basedOn w:val="Normal"/>
    <w:link w:val="FooterChar"/>
    <w:uiPriority w:val="99"/>
    <w:unhideWhenUsed/>
    <w:rsid w:val="00336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Blackford, Bret B.</dc:creator>
  <cp:keywords/>
  <dc:description/>
  <cp:lastModifiedBy>Blackford, Bret B.</cp:lastModifiedBy>
  <cp:revision>4</cp:revision>
  <dcterms:created xsi:type="dcterms:W3CDTF">2025-11-19T17:47:00Z</dcterms:created>
  <dcterms:modified xsi:type="dcterms:W3CDTF">2025-11-19T22:46:00Z</dcterms:modified>
</cp:coreProperties>
</file>